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BA5" w:rsidRDefault="00112C4A">
      <w:pPr>
        <w:pStyle w:val="Titel"/>
      </w:pPr>
      <w:r>
        <w:rPr>
          <w:noProof/>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-18755</wp:posOffset>
            </wp:positionV>
            <wp:extent cx="6032500" cy="4020231"/>
            <wp:effectExtent l="0" t="0" r="0" b="0"/>
            <wp:wrapThrough wrapText="bothSides" distL="152400" distR="152400">
              <wp:wrapPolygon edited="1">
                <wp:start x="0" y="0"/>
                <wp:lineTo x="21600" y="0"/>
                <wp:lineTo x="21600" y="21618"/>
                <wp:lineTo x="0" y="21618"/>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7">
                      <a:extLst/>
                    </a:blip>
                    <a:stretch>
                      <a:fillRect/>
                    </a:stretch>
                  </pic:blipFill>
                  <pic:spPr>
                    <a:xfrm>
                      <a:off x="0" y="0"/>
                      <a:ext cx="6032500" cy="4020231"/>
                    </a:xfrm>
                    <a:prstGeom prst="rect">
                      <a:avLst/>
                    </a:prstGeom>
                    <a:ln w="12700" cap="flat">
                      <a:noFill/>
                      <a:miter lim="400000"/>
                    </a:ln>
                    <a:effectLst/>
                  </pic:spPr>
                </pic:pic>
              </a:graphicData>
            </a:graphic>
          </wp:anchor>
        </w:drawing>
      </w:r>
    </w:p>
    <w:p w:rsidR="00637BA5" w:rsidRPr="00ED1F94" w:rsidRDefault="00112C4A">
      <w:pPr>
        <w:pStyle w:val="Titel"/>
        <w:rPr>
          <w:lang w:val="nl-NL"/>
        </w:rPr>
      </w:pPr>
      <w:r>
        <w:rPr>
          <w:lang w:val="nl-NL"/>
        </w:rPr>
        <w:t>Criminaliteit uitgebeeld</w:t>
      </w:r>
    </w:p>
    <w:p w:rsidR="00637BA5" w:rsidRPr="00ED1F94" w:rsidRDefault="00112C4A">
      <w:pPr>
        <w:pStyle w:val="Body2"/>
        <w:rPr>
          <w:lang w:val="nl-NL"/>
        </w:rPr>
      </w:pPr>
      <w:r>
        <w:rPr>
          <w:lang w:val="nl-NL"/>
        </w:rPr>
        <w:t>Vak: Dataprocessing/De</w:t>
      </w:r>
      <w:r>
        <w:rPr>
          <w:noProof/>
        </w:rPr>
        <mc:AlternateContent>
          <mc:Choice Requires="wps">
            <w:drawing>
              <wp:anchor distT="152400" distB="152400" distL="152400" distR="152400" simplePos="0" relativeHeight="251659264"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txBox="1"/>
                      <wps:spPr>
                        <a:xfrm>
                          <a:off x="0" y="0"/>
                          <a:ext cx="6032500" cy="266700"/>
                        </a:xfrm>
                        <a:prstGeom prst="rect">
                          <a:avLst/>
                        </a:prstGeom>
                        <a:noFill/>
                        <a:ln w="12700" cap="flat">
                          <a:noFill/>
                          <a:miter lim="400000"/>
                        </a:ln>
                        <a:effectLst/>
                      </wps:spPr>
                      <wps:txbx>
                        <w:txbxContent>
                          <w:p w:rsidR="00637BA5" w:rsidRDefault="00112C4A">
                            <w:pPr>
                              <w:pStyle w:val="Subheading"/>
                            </w:pPr>
                            <w:r>
                              <w:t>dataprocessing: design</w:t>
                            </w: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60pt;margin-top:64.1pt;width:475pt;height:21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" filled="f" stroked="f" strokeweight="1pt">
                <v:stroke miterlimit="4"/>
                <v:textbox inset="0,0,0,0">
                  <w:txbxContent>
                    <w:p w:rsidR="00637BA5" w:rsidRDefault="00112C4A">
                      <w:pPr>
                        <w:pStyle w:val="Subheading"/>
                      </w:pPr>
                      <w:r>
                        <w:t>dataprocessing: design</w:t>
                      </w:r>
                    </w:p>
                  </w:txbxContent>
                </v:textbox>
                <w10:wrap anchorx="page" anchory="page"/>
              </v:shape>
            </w:pict>
          </mc:Fallback>
        </mc:AlternateContent>
      </w:r>
      <w:r>
        <w:rPr>
          <w:lang w:val="nl-NL"/>
        </w:rPr>
        <w:t>sign</w:t>
      </w:r>
    </w:p>
    <w:p w:rsidR="00637BA5" w:rsidRDefault="00112C4A">
      <w:pPr>
        <w:pStyle w:val="Body"/>
      </w:pPr>
      <w:r>
        <w:t xml:space="preserve">Door: </w:t>
      </w:r>
      <w:proofErr w:type="spellStart"/>
      <w:r>
        <w:t>Najib</w:t>
      </w:r>
      <w:proofErr w:type="spellEnd"/>
      <w:r>
        <w:t xml:space="preserve">, Mark, Dewi en </w:t>
      </w:r>
      <w:proofErr w:type="spellStart"/>
      <w:r>
        <w:t>Alwan</w:t>
      </w:r>
      <w:proofErr w:type="spellEnd"/>
    </w:p>
    <w:p w:rsidR="00637BA5" w:rsidRDefault="00112C4A">
      <w:pPr>
        <w:pStyle w:val="Body"/>
      </w:pPr>
      <w:r>
        <w:fldChar w:fldCharType="begin" w:fldLock="1"/>
      </w:r>
      <w:r>
        <w:instrText xml:space="preserve"> DATE \@ "d MMMM y" </w:instrText>
      </w:r>
      <w:r>
        <w:fldChar w:fldCharType="separate"/>
      </w:r>
      <w:r>
        <w:rPr>
          <w:lang w:val="it-IT"/>
        </w:rPr>
        <w:t>25 April 2018</w:t>
      </w:r>
      <w:r>
        <w:fldChar w:fldCharType="end"/>
      </w:r>
    </w:p>
    <w:p w:rsidR="00637BA5" w:rsidRDefault="00112C4A">
      <w:pPr>
        <w:pStyle w:val="Body"/>
      </w:pPr>
      <w:proofErr w:type="spellStart"/>
      <w:r>
        <w:t>Narrative</w:t>
      </w:r>
      <w:proofErr w:type="spellEnd"/>
      <w:r>
        <w:t xml:space="preserve"> </w:t>
      </w:r>
      <w:r>
        <w:rPr>
          <w:rFonts w:ascii="Arial Unicode MS" w:hAnsi="Arial Unicode MS"/>
        </w:rPr>
        <w:br w:type="page"/>
      </w:r>
    </w:p>
    <w:p w:rsidR="00637BA5" w:rsidRDefault="00112C4A">
      <w:pPr>
        <w:pStyle w:val="Heading"/>
      </w:pPr>
      <w:r>
        <w:lastRenderedPageBreak/>
        <w:t>overzicht</w:t>
      </w:r>
    </w:p>
    <w:p w:rsidR="00637BA5" w:rsidRPr="00ED1F94" w:rsidRDefault="00637BA5">
      <w:pPr>
        <w:pStyle w:val="Kop2"/>
        <w:rPr>
          <w:lang w:val="nl-NL"/>
        </w:rPr>
      </w:pPr>
    </w:p>
    <w:p w:rsidR="00637BA5" w:rsidRPr="00ED1F94" w:rsidRDefault="00112C4A">
      <w:pPr>
        <w:pStyle w:val="Kop2"/>
        <w:rPr>
          <w:lang w:val="nl-NL"/>
        </w:rPr>
      </w:pPr>
      <w:r>
        <w:rPr>
          <w:rFonts w:eastAsia="Arial Unicode MS" w:cs="Arial Unicode MS"/>
          <w:lang w:val="nl-NL"/>
        </w:rPr>
        <w:t>Doelstelling</w:t>
      </w:r>
    </w:p>
    <w:p w:rsidR="00637BA5" w:rsidRDefault="00112C4A">
      <w:pPr>
        <w:pStyle w:val="Body"/>
      </w:pPr>
      <w:r>
        <w:t>Een crimineel die op klaarlichte dag voor een school wordt doodgeschoten met automatische geweren. Een afgehakt hoofd wat op de stoep ligt in een drukke straat. Een onschuldige feestganger die tijdens het dansen doorzeefd wordt met kogels. Het is je vast o</w:t>
      </w:r>
      <w:r>
        <w:t>pgevallen: het nieuws van de laatste paar jaar wordt overheerst door items betreffende een zogenoemde ‘</w:t>
      </w:r>
      <w:proofErr w:type="spellStart"/>
      <w:r>
        <w:t>Mocro</w:t>
      </w:r>
      <w:proofErr w:type="spellEnd"/>
      <w:r>
        <w:t>-oorlog’. Afrekeningen binnen het criminele circuit die leiden tot lugubere gebeurtenissen voor de alledaagse Amsterdammer en Nederlander. Een reden</w:t>
      </w:r>
      <w:r>
        <w:t xml:space="preserve"> om voor de normale mens om bezorgd te zijn, of niet?</w:t>
      </w:r>
    </w:p>
    <w:p w:rsidR="00637BA5" w:rsidRPr="00ED1F94" w:rsidRDefault="00112C4A">
      <w:pPr>
        <w:pStyle w:val="Kop2"/>
        <w:rPr>
          <w:lang w:val="nl-NL"/>
        </w:rPr>
      </w:pPr>
      <w:r>
        <w:rPr>
          <w:rFonts w:eastAsia="Arial Unicode MS" w:cs="Arial Unicode MS"/>
          <w:lang w:val="nl-NL"/>
        </w:rPr>
        <w:t>Doel</w:t>
      </w:r>
    </w:p>
    <w:p w:rsidR="00637BA5" w:rsidRDefault="00112C4A">
      <w:pPr>
        <w:pStyle w:val="Body"/>
      </w:pPr>
      <w:r>
        <w:t>De media hebben grote invloeden op de kennis, houding en het gedrag van mediagebruikers. Als er veel wordt gerapporteerd over het criminele circuit, en nog specifieker, over afrekeningen binnen dez</w:t>
      </w:r>
      <w:r>
        <w:t>e wereld, ontstaat er al snel een beeld dat moorden en levensmisdrijven in het algemeen sterk aan het toenemen zijn. Het doel van ons project is om de daadwerkelijke cijfers te visualiseren en te projecteren over verschillende jaren en regio’s, om te kijke</w:t>
      </w:r>
      <w:r>
        <w:t>n of dit beeld wat geschetst wordt door de media daadwerkelijk bevestigd wordt, of dat juist het tegenovergestelde wordt bewezen. Wij hopen dat door een vergelijking met andere regio’s, jaren en landen, dat er juist een afnemende trend bestaat binnen dit o</w:t>
      </w:r>
      <w:r>
        <w:t xml:space="preserve">nderwerp, en om mensen te laten realiseren </w:t>
      </w:r>
      <w:r>
        <w:rPr>
          <w:noProof/>
        </w:rPr>
        <mc:AlternateContent>
          <mc:Choice Requires="wps">
            <w:drawing>
              <wp:anchor distT="152400" distB="152400" distL="152400" distR="152400" simplePos="0" relativeHeight="251660288"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29" name="officeArt object"/>
                <wp:cNvGraphicFramePr/>
                <a:graphic xmlns:a="http://schemas.openxmlformats.org/drawingml/2006/main">
                  <a:graphicData uri="http://schemas.microsoft.com/office/word/2010/wordprocessingShape">
                    <wps:wsp>
                      <wps:cNvSpPr txBox="1"/>
                      <wps:spPr>
                        <a:xfrm>
                          <a:off x="0" y="0"/>
                          <a:ext cx="6032500" cy="266700"/>
                        </a:xfrm>
                        <a:prstGeom prst="rect">
                          <a:avLst/>
                        </a:prstGeom>
                        <a:noFill/>
                        <a:ln w="12700" cap="flat">
                          <a:noFill/>
                          <a:miter lim="400000"/>
                        </a:ln>
                        <a:effectLst/>
                      </wps:spPr>
                      <wps:txbx>
                        <w:txbxContent>
                          <w:p w:rsidR="00637BA5" w:rsidRDefault="00112C4A">
                            <w:pPr>
                              <w:pStyle w:val="Subheading"/>
                            </w:pPr>
                            <w:r>
                              <w:rPr>
                                <w:lang w:val="en-US"/>
                              </w:rPr>
                              <w:t>dataprocessing: design</w:t>
                            </w:r>
                          </w:p>
                        </w:txbxContent>
                      </wps:txbx>
                      <wps:bodyPr wrap="square" lIns="0" tIns="0" rIns="0" bIns="0" numCol="1" anchor="t">
                        <a:noAutofit/>
                      </wps:bodyPr>
                    </wps:wsp>
                  </a:graphicData>
                </a:graphic>
              </wp:anchor>
            </w:drawing>
          </mc:Choice>
          <mc:Fallback>
            <w:pict>
              <v:shape id="_x0000_s1027" type="#_x0000_t202" style="position:absolute;margin-left:60pt;margin-top:64.1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" filled="f" stroked="f" strokeweight="1pt">
                <v:stroke miterlimit="4"/>
                <v:textbox inset="0,0,0,0">
                  <w:txbxContent>
                    <w:p w:rsidR="00637BA5" w:rsidRDefault="00112C4A">
                      <w:pPr>
                        <w:pStyle w:val="Subheading"/>
                      </w:pPr>
                      <w:r>
                        <w:rPr>
                          <w:lang w:val="en-US"/>
                        </w:rPr>
                        <w:t>dataprocessing: design</w:t>
                      </w:r>
                    </w:p>
                  </w:txbxContent>
                </v:textbox>
                <w10:wrap anchorx="page" anchory="page"/>
              </v:shape>
            </w:pict>
          </mc:Fallback>
        </mc:AlternateContent>
      </w:r>
      <w:r>
        <w:t>dat deze bezorgdheid niet zo realistisch hoeft te zijn als de media doet schetsen.</w:t>
      </w:r>
    </w:p>
    <w:p w:rsidR="00637BA5" w:rsidRPr="00ED1F94" w:rsidRDefault="00112C4A">
      <w:pPr>
        <w:pStyle w:val="Kop2"/>
        <w:rPr>
          <w:lang w:val="nl-NL"/>
        </w:rPr>
      </w:pPr>
      <w:r>
        <w:rPr>
          <w:rFonts w:eastAsia="Arial Unicode MS" w:cs="Arial Unicode MS"/>
          <w:lang w:val="nl-NL"/>
        </w:rPr>
        <w:t>Oplossing</w:t>
      </w:r>
    </w:p>
    <w:p w:rsidR="00637BA5" w:rsidRDefault="00112C4A">
      <w:pPr>
        <w:pStyle w:val="Body"/>
      </w:pPr>
      <w:r>
        <w:t>Wij willen dit weergeven door verschillende cijfers omtrent levensmisdrijven en moorden te vis</w:t>
      </w:r>
      <w:r>
        <w:t xml:space="preserve">ualiseren in grafieken, zoals staaf- en taartdiagrammen. We beginnen met </w:t>
      </w:r>
      <w:proofErr w:type="gramStart"/>
      <w:r>
        <w:t>Amsterdam,  de</w:t>
      </w:r>
      <w:proofErr w:type="gramEnd"/>
      <w:r>
        <w:t xml:space="preserve"> plek waar de meeste afrekeningen binnen het criminele circuit plaatsvinden (en dus de bron van de meeste mediaheisa). Vervolgens willen we uitzoomen om deze cijfers te </w:t>
      </w:r>
      <w:r>
        <w:t>vergelijken met andere regio’s: binnen Nederland, en afzetten tegen specifiek gekozen steden binnen Europa (Brussel, Tallinn, Moskou en Zürich), en afzetten tegen specifiek gekozen landen zoals de Verenigde Staten (Noord-Amerika), Noorwegen (Europa), Zuid-</w:t>
      </w:r>
      <w:r>
        <w:t>Afrika (Afrika) en de Filipijnen (Azië).</w:t>
      </w:r>
    </w:p>
    <w:p w:rsidR="00637BA5" w:rsidRDefault="00112C4A">
      <w:pPr>
        <w:pStyle w:val="Kop2"/>
      </w:pPr>
      <w:r>
        <w:rPr>
          <w:rFonts w:eastAsia="Arial Unicode MS" w:cs="Arial Unicode MS"/>
          <w:lang w:val="en-US"/>
        </w:rPr>
        <w:t>Project Outline</w:t>
      </w:r>
    </w:p>
    <w:p w:rsidR="00637BA5" w:rsidRPr="00ED1F94" w:rsidRDefault="00112C4A">
      <w:pPr>
        <w:pStyle w:val="Body"/>
        <w:rPr>
          <w:lang w:val="en-GB"/>
        </w:rPr>
      </w:pPr>
      <w:r>
        <w:rPr>
          <w:lang w:val="it-IT"/>
        </w:rPr>
        <w:t>Porttitor mollis imperdiet libero senectus pulvinar. Etiam molestie mauris ligula laoreet, vehicula eleifend. Repellat orci erat et, sem cum, ultricies sollicitudin amet eleifend dolor nullam erat, m</w:t>
      </w:r>
      <w:r>
        <w:rPr>
          <w:lang w:val="it-IT"/>
        </w:rPr>
        <w:t>alesuada est leo ac.</w:t>
      </w:r>
    </w:p>
    <w:p w:rsidR="00637BA5" w:rsidRDefault="00112C4A">
      <w:pPr>
        <w:pStyle w:val="Body"/>
        <w:numPr>
          <w:ilvl w:val="0"/>
          <w:numId w:val="2"/>
        </w:numPr>
        <w:rPr>
          <w:lang w:val="fr-FR"/>
        </w:rPr>
      </w:pPr>
      <w:proofErr w:type="spellStart"/>
      <w:r>
        <w:rPr>
          <w:lang w:val="fr-FR"/>
        </w:rPr>
        <w:t>Varius</w:t>
      </w:r>
      <w:proofErr w:type="spellEnd"/>
      <w:r>
        <w:rPr>
          <w:lang w:val="fr-FR"/>
        </w:rPr>
        <w:t xml:space="preserve"> </w:t>
      </w:r>
      <w:proofErr w:type="spellStart"/>
      <w:r>
        <w:rPr>
          <w:lang w:val="fr-FR"/>
        </w:rPr>
        <w:t>natoque</w:t>
      </w:r>
      <w:proofErr w:type="spellEnd"/>
      <w:r>
        <w:rPr>
          <w:lang w:val="fr-FR"/>
        </w:rPr>
        <w:t xml:space="preserve"> </w:t>
      </w:r>
      <w:proofErr w:type="spellStart"/>
      <w:r>
        <w:rPr>
          <w:lang w:val="fr-FR"/>
        </w:rPr>
        <w:t>turpis</w:t>
      </w:r>
      <w:proofErr w:type="spellEnd"/>
      <w:r>
        <w:rPr>
          <w:lang w:val="fr-FR"/>
        </w:rPr>
        <w:t xml:space="preserve"> </w:t>
      </w:r>
      <w:proofErr w:type="spellStart"/>
      <w:r>
        <w:rPr>
          <w:lang w:val="fr-FR"/>
        </w:rPr>
        <w:t>elementum</w:t>
      </w:r>
      <w:proofErr w:type="spellEnd"/>
      <w:r>
        <w:rPr>
          <w:lang w:val="fr-FR"/>
        </w:rPr>
        <w:t xml:space="preserve"> est. Duis montes, </w:t>
      </w:r>
      <w:proofErr w:type="spellStart"/>
      <w:r>
        <w:rPr>
          <w:lang w:val="fr-FR"/>
        </w:rPr>
        <w:t>tellus</w:t>
      </w:r>
      <w:proofErr w:type="spellEnd"/>
      <w:r>
        <w:rPr>
          <w:lang w:val="fr-FR"/>
        </w:rPr>
        <w:t xml:space="preserve"> </w:t>
      </w:r>
      <w:proofErr w:type="spellStart"/>
      <w:r>
        <w:rPr>
          <w:lang w:val="fr-FR"/>
        </w:rPr>
        <w:t>lobortis</w:t>
      </w:r>
      <w:proofErr w:type="spellEnd"/>
      <w:r>
        <w:rPr>
          <w:lang w:val="fr-FR"/>
        </w:rPr>
        <w:t xml:space="preserve"> </w:t>
      </w:r>
      <w:proofErr w:type="spellStart"/>
      <w:r>
        <w:rPr>
          <w:lang w:val="fr-FR"/>
        </w:rPr>
        <w:t>lacus</w:t>
      </w:r>
      <w:proofErr w:type="spellEnd"/>
      <w:r>
        <w:rPr>
          <w:lang w:val="fr-FR"/>
        </w:rPr>
        <w:t xml:space="preserve"> </w:t>
      </w:r>
      <w:proofErr w:type="spellStart"/>
      <w:r>
        <w:rPr>
          <w:lang w:val="fr-FR"/>
        </w:rPr>
        <w:t>amet</w:t>
      </w:r>
      <w:proofErr w:type="spellEnd"/>
      <w:r>
        <w:rPr>
          <w:lang w:val="fr-FR"/>
        </w:rPr>
        <w:t xml:space="preserve"> </w:t>
      </w:r>
      <w:proofErr w:type="spellStart"/>
      <w:r>
        <w:rPr>
          <w:lang w:val="fr-FR"/>
        </w:rPr>
        <w:t>arcu</w:t>
      </w:r>
      <w:proofErr w:type="spellEnd"/>
      <w:r>
        <w:rPr>
          <w:lang w:val="fr-FR"/>
        </w:rPr>
        <w:t xml:space="preserve"> et. In vitae </w:t>
      </w:r>
      <w:proofErr w:type="spellStart"/>
      <w:r>
        <w:rPr>
          <w:lang w:val="fr-FR"/>
        </w:rPr>
        <w:t>vel</w:t>
      </w:r>
      <w:proofErr w:type="spellEnd"/>
      <w:r>
        <w:rPr>
          <w:lang w:val="fr-FR"/>
        </w:rPr>
        <w:t>.</w:t>
      </w:r>
    </w:p>
    <w:p w:rsidR="00637BA5" w:rsidRDefault="00112C4A">
      <w:pPr>
        <w:pStyle w:val="Body"/>
        <w:numPr>
          <w:ilvl w:val="0"/>
          <w:numId w:val="2"/>
        </w:numPr>
        <w:rPr>
          <w:lang w:val="fr-FR"/>
        </w:rPr>
      </w:pPr>
      <w:proofErr w:type="spellStart"/>
      <w:r>
        <w:rPr>
          <w:lang w:val="fr-FR"/>
        </w:rPr>
        <w:t>Wisi</w:t>
      </w:r>
      <w:proofErr w:type="spellEnd"/>
      <w:r>
        <w:rPr>
          <w:lang w:val="fr-FR"/>
        </w:rPr>
        <w:t xml:space="preserve"> at id </w:t>
      </w:r>
      <w:proofErr w:type="spellStart"/>
      <w:r>
        <w:rPr>
          <w:lang w:val="fr-FR"/>
        </w:rPr>
        <w:t>praesent</w:t>
      </w:r>
      <w:proofErr w:type="spellEnd"/>
      <w:r>
        <w:rPr>
          <w:lang w:val="fr-FR"/>
        </w:rPr>
        <w:t xml:space="preserve"> bibendum libero </w:t>
      </w:r>
      <w:proofErr w:type="spellStart"/>
      <w:r>
        <w:rPr>
          <w:lang w:val="fr-FR"/>
        </w:rPr>
        <w:t>faucibus</w:t>
      </w:r>
      <w:proofErr w:type="spellEnd"/>
      <w:r>
        <w:rPr>
          <w:lang w:val="fr-FR"/>
        </w:rPr>
        <w:t xml:space="preserve"> porta </w:t>
      </w:r>
      <w:proofErr w:type="spellStart"/>
      <w:r>
        <w:rPr>
          <w:lang w:val="fr-FR"/>
        </w:rPr>
        <w:t>egestas</w:t>
      </w:r>
      <w:proofErr w:type="spellEnd"/>
      <w:r>
        <w:rPr>
          <w:lang w:val="fr-FR"/>
        </w:rPr>
        <w:t xml:space="preserve">, </w:t>
      </w:r>
      <w:proofErr w:type="spellStart"/>
      <w:r>
        <w:rPr>
          <w:lang w:val="fr-FR"/>
        </w:rPr>
        <w:t>quisque</w:t>
      </w:r>
      <w:proofErr w:type="spellEnd"/>
      <w:r>
        <w:rPr>
          <w:lang w:val="fr-FR"/>
        </w:rPr>
        <w:t xml:space="preserve"> </w:t>
      </w:r>
      <w:proofErr w:type="spellStart"/>
      <w:r>
        <w:rPr>
          <w:lang w:val="fr-FR"/>
        </w:rPr>
        <w:t>praesent</w:t>
      </w:r>
      <w:proofErr w:type="spellEnd"/>
      <w:r>
        <w:rPr>
          <w:lang w:val="fr-FR"/>
        </w:rPr>
        <w:t xml:space="preserve"> ipsum </w:t>
      </w:r>
      <w:proofErr w:type="spellStart"/>
      <w:r>
        <w:rPr>
          <w:lang w:val="fr-FR"/>
        </w:rPr>
        <w:t>fermentum</w:t>
      </w:r>
      <w:proofErr w:type="spellEnd"/>
      <w:r>
        <w:rPr>
          <w:lang w:val="fr-FR"/>
        </w:rPr>
        <w:t xml:space="preserve"> </w:t>
      </w:r>
      <w:proofErr w:type="spellStart"/>
      <w:r>
        <w:rPr>
          <w:lang w:val="fr-FR"/>
        </w:rPr>
        <w:t>tempor</w:t>
      </w:r>
      <w:proofErr w:type="spellEnd"/>
      <w:r>
        <w:rPr>
          <w:lang w:val="fr-FR"/>
        </w:rPr>
        <w:t xml:space="preserve">. </w:t>
      </w:r>
      <w:proofErr w:type="spellStart"/>
      <w:r>
        <w:rPr>
          <w:lang w:val="fr-FR"/>
        </w:rPr>
        <w:t>Curabitur</w:t>
      </w:r>
      <w:proofErr w:type="spellEnd"/>
      <w:r>
        <w:rPr>
          <w:lang w:val="fr-FR"/>
        </w:rPr>
        <w:t xml:space="preserve"> </w:t>
      </w:r>
      <w:proofErr w:type="spellStart"/>
      <w:r>
        <w:rPr>
          <w:lang w:val="fr-FR"/>
        </w:rPr>
        <w:t>auctor</w:t>
      </w:r>
      <w:proofErr w:type="spellEnd"/>
      <w:r>
        <w:rPr>
          <w:lang w:val="fr-FR"/>
        </w:rPr>
        <w:t xml:space="preserve">, erat mollis </w:t>
      </w:r>
      <w:proofErr w:type="spellStart"/>
      <w:r>
        <w:rPr>
          <w:lang w:val="fr-FR"/>
        </w:rPr>
        <w:t>sed</w:t>
      </w:r>
      <w:proofErr w:type="spellEnd"/>
      <w:r>
        <w:rPr>
          <w:lang w:val="fr-FR"/>
        </w:rPr>
        <w:t>.</w:t>
      </w:r>
    </w:p>
    <w:p w:rsidR="00637BA5" w:rsidRDefault="00112C4A">
      <w:pPr>
        <w:pStyle w:val="Body"/>
        <w:numPr>
          <w:ilvl w:val="0"/>
          <w:numId w:val="2"/>
        </w:numPr>
        <w:rPr>
          <w:lang w:val="it-IT"/>
        </w:rPr>
      </w:pPr>
      <w:r>
        <w:rPr>
          <w:lang w:val="it-IT"/>
        </w:rPr>
        <w:t>Turpis vivamus a dictumst congue magnis. Aliquam amet ullamcorper dignissim molestie, mollis. Tortor vitae tortor eros wisi facilisis.</w:t>
      </w:r>
    </w:p>
    <w:p w:rsidR="00637BA5" w:rsidRPr="00ED1F94" w:rsidRDefault="00112C4A">
      <w:pPr>
        <w:pStyle w:val="Body"/>
        <w:rPr>
          <w:lang w:val="en-GB"/>
        </w:rPr>
      </w:pPr>
      <w:r w:rsidRPr="00ED1F94">
        <w:rPr>
          <w:rFonts w:ascii="Arial Unicode MS" w:hAnsi="Arial Unicode MS"/>
          <w:lang w:val="en-GB"/>
        </w:rPr>
        <w:br w:type="page"/>
      </w:r>
    </w:p>
    <w:p w:rsidR="00637BA5" w:rsidRDefault="00112C4A">
      <w:pPr>
        <w:pStyle w:val="Heading"/>
      </w:pPr>
      <w:r>
        <w:lastRenderedPageBreak/>
        <w:t>De cijfer</w:t>
      </w:r>
      <w:r>
        <w:rPr>
          <w:noProof/>
        </w:rPr>
        <mc:AlternateContent>
          <mc:Choice Requires="wps">
            <w:drawing>
              <wp:anchor distT="152400" distB="152400" distL="152400" distR="152400" simplePos="0" relativeHeight="251661312"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6032500" cy="266700"/>
                        </a:xfrm>
                        <a:prstGeom prst="rect">
                          <a:avLst/>
                        </a:prstGeom>
                        <a:noFill/>
                        <a:ln w="12700" cap="flat">
                          <a:noFill/>
                          <a:miter lim="400000"/>
                        </a:ln>
                        <a:effectLst/>
                      </wps:spPr>
                      <wps:txbx>
                        <w:txbxContent>
                          <w:p w:rsidR="00637BA5" w:rsidRDefault="00112C4A">
                            <w:pPr>
                              <w:pStyle w:val="Subheading"/>
                            </w:pPr>
                            <w:r>
                              <w:rPr>
                                <w:lang w:val="en-US"/>
                              </w:rPr>
                              <w:t>dataprocessing: design</w:t>
                            </w:r>
                          </w:p>
                        </w:txbxContent>
                      </wps:txbx>
                      <wps:bodyPr wrap="square" lIns="0" tIns="0" rIns="0" bIns="0" numCol="1" anchor="t">
                        <a:noAutofit/>
                      </wps:bodyPr>
                    </wps:wsp>
                  </a:graphicData>
                </a:graphic>
              </wp:anchor>
            </w:drawing>
          </mc:Choice>
          <mc:Fallback>
            <w:pict>
              <v:shape id="_x0000_s1028" type="#_x0000_t202" style="position:absolute;margin-left:60pt;margin-top:64.1pt;width:475pt;height:21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" filled="f" stroked="f" strokeweight="1pt">
                <v:stroke miterlimit="4"/>
                <v:textbox inset="0,0,0,0">
                  <w:txbxContent>
                    <w:p w:rsidR="00637BA5" w:rsidRDefault="00112C4A">
                      <w:pPr>
                        <w:pStyle w:val="Subheading"/>
                      </w:pPr>
                      <w:r>
                        <w:rPr>
                          <w:lang w:val="en-US"/>
                        </w:rPr>
                        <w:t>dataprocessing: design</w:t>
                      </w:r>
                    </w:p>
                  </w:txbxContent>
                </v:textbox>
                <w10:wrap anchorx="page" anchory="page"/>
              </v:shape>
            </w:pict>
          </mc:Fallback>
        </mc:AlternateContent>
      </w:r>
      <w:r>
        <w:t>s</w:t>
      </w:r>
    </w:p>
    <w:p w:rsidR="00637BA5" w:rsidRDefault="00637BA5">
      <w:pPr>
        <w:pStyle w:val="Body2"/>
      </w:pPr>
    </w:p>
    <w:p w:rsidR="00637BA5" w:rsidRDefault="00112C4A">
      <w:pPr>
        <w:pStyle w:val="FreeForm"/>
        <w:spacing w:line="280" w:lineRule="atLeast"/>
        <w:rPr>
          <w:rFonts w:ascii="Times" w:eastAsia="Times" w:hAnsi="Times" w:cs="Times"/>
          <w:sz w:val="24"/>
          <w:szCs w:val="24"/>
        </w:rPr>
      </w:pPr>
      <w:r>
        <w:rPr>
          <w:rFonts w:ascii="Times" w:eastAsia="Times" w:hAnsi="Times" w:cs="Times"/>
          <w:noProof/>
          <w:sz w:val="24"/>
          <w:szCs w:val="24"/>
        </w:rPr>
        <mc:AlternateContent>
          <mc:Choice Requires="wpg">
            <w:drawing>
              <wp:inline distT="0" distB="0" distL="0" distR="0">
                <wp:extent cx="6032501" cy="4277922"/>
                <wp:effectExtent l="0" t="0" r="0" b="0"/>
                <wp:docPr id="1073741832" name="officeArt object"/>
                <wp:cNvGraphicFramePr/>
                <a:graphic xmlns:a="http://schemas.openxmlformats.org/drawingml/2006/main">
                  <a:graphicData uri="http://schemas.microsoft.com/office/word/2010/wordprocessingGroup">
                    <wpg:wgp>
                      <wpg:cNvGrpSpPr/>
                      <wpg:grpSpPr>
                        <a:xfrm>
                          <a:off x="0" y="0"/>
                          <a:ext cx="6032501" cy="4277922"/>
                          <a:chOff x="0" y="0"/>
                          <a:chExt cx="63182500" cy="44805600"/>
                        </a:xfrm>
                      </wpg:grpSpPr>
                      <pic:pic xmlns:pic="http://schemas.openxmlformats.org/drawingml/2006/picture">
                        <pic:nvPicPr>
                          <pic:cNvPr id="1073741831" name="page1image400.jpg"/>
                          <pic:cNvPicPr>
                            <a:picLocks noChangeAspect="1"/>
                          </pic:cNvPicPr>
                        </pic:nvPicPr>
                        <pic:blipFill>
                          <a:blip r:embed="rId8">
                            <a:extLst/>
                          </a:blip>
                          <a:stretch>
                            <a:fillRect/>
                          </a:stretch>
                        </pic:blipFill>
                        <pic:spPr>
                          <a:xfrm>
                            <a:off x="50800" y="38100"/>
                            <a:ext cx="63080900" cy="44653200"/>
                          </a:xfrm>
                          <a:prstGeom prst="rect">
                            <a:avLst/>
                          </a:prstGeom>
                          <a:ln>
                            <a:noFill/>
                          </a:ln>
                          <a:effectLst/>
                        </pic:spPr>
                      </pic:pic>
                      <pic:pic xmlns:pic="http://schemas.openxmlformats.org/drawingml/2006/picture">
                        <pic:nvPicPr>
                          <pic:cNvPr id="1073741830" name="Afbeelding 1073741830"/>
                          <pic:cNvPicPr>
                            <a:picLocks/>
                          </pic:cNvPicPr>
                        </pic:nvPicPr>
                        <pic:blipFill>
                          <a:blip r:embed="rId9">
                            <a:extLst/>
                          </a:blip>
                          <a:stretch>
                            <a:fillRect/>
                          </a:stretch>
                        </pic:blipFill>
                        <pic:spPr>
                          <a:xfrm>
                            <a:off x="0" y="0"/>
                            <a:ext cx="63182500" cy="44805600"/>
                          </a:xfrm>
                          <a:prstGeom prst="rect">
                            <a:avLst/>
                          </a:prstGeom>
                          <a:effectLst/>
                        </pic:spPr>
                      </pic:pic>
                    </wpg:wgp>
                  </a:graphicData>
                </a:graphic>
              </wp:inline>
            </w:drawing>
          </mc:Choice>
          <mc:Fallback>
            <w:pict>
              <v:group id="_x0000_s1029" style="visibility:visible;width:475.0pt;height:336.8pt;" coordorigin="0,0" coordsize="63182500,44805600">
                <v:shape id="_x0000_s1030" type="#_x0000_t75" style="position:absolute;left:50800;top:38100;width:63080900;height:44653200;">
                  <v:imagedata r:id="rId10" o:title="page1image400.jpg"/>
                </v:shape>
                <v:shape id="_x0000_s1031" type="#_x0000_t75" style="position:absolute;left:0;top:0;width:63182500;height:44805600;">
                  <v:imagedata r:id="rId11" o:title=""/>
                </v:shape>
              </v:group>
            </w:pict>
          </mc:Fallback>
        </mc:AlternateContent>
      </w:r>
      <w:r>
        <w:rPr>
          <w:rFonts w:ascii="Times" w:hAnsi="Times"/>
          <w:sz w:val="24"/>
          <w:szCs w:val="24"/>
        </w:rPr>
        <w:t xml:space="preserve"> </w:t>
      </w:r>
    </w:p>
    <w:p w:rsidR="00637BA5" w:rsidRDefault="00637BA5">
      <w:pPr>
        <w:pStyle w:val="FreeForm"/>
        <w:spacing w:line="280" w:lineRule="atLeast"/>
        <w:rPr>
          <w:rFonts w:ascii="Times" w:eastAsia="Times" w:hAnsi="Times" w:cs="Times"/>
          <w:sz w:val="24"/>
          <w:szCs w:val="24"/>
        </w:rPr>
      </w:pPr>
    </w:p>
    <w:p w:rsidR="00ED1F94" w:rsidRPr="00ED1F94" w:rsidRDefault="00ED1F94" w:rsidP="00ED1F94">
      <w:pPr>
        <w:rPr>
          <w:rFonts w:ascii="Helvetica Neue Light" w:hAnsi="Helvetica Neue Light" w:cs="Arial Unicode MS"/>
          <w:color w:val="000000"/>
          <w:sz w:val="20"/>
          <w:szCs w:val="20"/>
          <w:lang w:val="nl-NL" w:eastAsia="en-GB"/>
        </w:rPr>
      </w:pPr>
      <w:r w:rsidRPr="00ED1F94">
        <w:rPr>
          <w:rFonts w:ascii="Helvetica Neue Light" w:hAnsi="Helvetica Neue Light" w:cs="Arial Unicode MS"/>
          <w:color w:val="000000"/>
          <w:sz w:val="20"/>
          <w:szCs w:val="20"/>
          <w:lang w:val="nl-NL" w:eastAsia="en-GB"/>
        </w:rPr>
        <w:t xml:space="preserve">Dit figuur laat het aantal levensmisdrijven in Amsterdam over de periode 2013 – 2017 zien. Volgens het CBS worden de volgende misdrijven onder een levensmisdrijf (misdaad tegen het leven) verstaan: moord en doodslag, hulp bij zelfdoding en levensbeëindiging op verzoek, voor zover niet binnen de wet is toegestaan, en illegale abortus. Uit het figuur blijkt duidelijk dat het aantal levensmisdrijven in deze periode van 5 jaar is afgenomen. </w:t>
      </w:r>
    </w:p>
    <w:p w:rsidR="00637BA5" w:rsidRPr="00ED1F94" w:rsidRDefault="00637BA5">
      <w:pPr>
        <w:pStyle w:val="FreeForm"/>
        <w:spacing w:line="280" w:lineRule="atLeast"/>
        <w:rPr>
          <w:rFonts w:ascii="Times" w:eastAsia="Times" w:hAnsi="Times" w:cs="Times"/>
          <w:sz w:val="24"/>
          <w:szCs w:val="24"/>
          <w:lang w:val="nl-NL"/>
        </w:rPr>
      </w:pPr>
    </w:p>
    <w:p w:rsidR="00637BA5" w:rsidRPr="00ED1F94" w:rsidRDefault="00637BA5">
      <w:pPr>
        <w:pStyle w:val="FreeForm"/>
        <w:spacing w:line="280" w:lineRule="atLeast"/>
        <w:rPr>
          <w:rFonts w:ascii="Times" w:eastAsia="Times" w:hAnsi="Times" w:cs="Times"/>
          <w:sz w:val="24"/>
          <w:szCs w:val="24"/>
          <w:lang w:val="nl-NL"/>
        </w:rPr>
      </w:pPr>
      <w:bookmarkStart w:id="0" w:name="_GoBack"/>
      <w:bookmarkEnd w:id="0"/>
    </w:p>
    <w:p w:rsidR="00637BA5" w:rsidRPr="00ED1F94" w:rsidRDefault="00112C4A">
      <w:pPr>
        <w:pStyle w:val="FreeForm"/>
        <w:spacing w:line="280" w:lineRule="atLeast"/>
        <w:rPr>
          <w:rFonts w:ascii="Times" w:eastAsia="Times" w:hAnsi="Times" w:cs="Times"/>
          <w:sz w:val="24"/>
          <w:szCs w:val="24"/>
          <w:lang w:val="nl-NL"/>
        </w:rPr>
      </w:pPr>
      <w:r>
        <w:rPr>
          <w:rFonts w:ascii="Times" w:eastAsia="Times" w:hAnsi="Times" w:cs="Times"/>
          <w:noProof/>
          <w:sz w:val="24"/>
          <w:szCs w:val="24"/>
        </w:rPr>
        <w:lastRenderedPageBreak/>
        <mc:AlternateContent>
          <mc:Choice Requires="wpg">
            <w:drawing>
              <wp:inline distT="0" distB="0" distL="0" distR="0">
                <wp:extent cx="6032500" cy="4279995"/>
                <wp:effectExtent l="0" t="0" r="0" b="0"/>
                <wp:docPr id="1073741836" name="officeArt object"/>
                <wp:cNvGraphicFramePr/>
                <a:graphic xmlns:a="http://schemas.openxmlformats.org/drawingml/2006/main">
                  <a:graphicData uri="http://schemas.microsoft.com/office/word/2010/wordprocessingGroup">
                    <wpg:wgp>
                      <wpg:cNvGrpSpPr/>
                      <wpg:grpSpPr>
                        <a:xfrm rot="10800000">
                          <a:off x="0" y="0"/>
                          <a:ext cx="6032500" cy="4279995"/>
                          <a:chOff x="0" y="0"/>
                          <a:chExt cx="63169800" cy="44818300"/>
                        </a:xfrm>
                      </wpg:grpSpPr>
                      <pic:pic xmlns:pic="http://schemas.openxmlformats.org/drawingml/2006/picture">
                        <pic:nvPicPr>
                          <pic:cNvPr id="1073741835" name="page2image440.jpg"/>
                          <pic:cNvPicPr>
                            <a:picLocks noChangeAspect="1"/>
                          </pic:cNvPicPr>
                        </pic:nvPicPr>
                        <pic:blipFill>
                          <a:blip r:embed="rId12">
                            <a:extLst/>
                          </a:blip>
                          <a:stretch>
                            <a:fillRect/>
                          </a:stretch>
                        </pic:blipFill>
                        <pic:spPr>
                          <a:xfrm>
                            <a:off x="50799" y="38100"/>
                            <a:ext cx="63068201" cy="44665900"/>
                          </a:xfrm>
                          <a:prstGeom prst="rect">
                            <a:avLst/>
                          </a:prstGeom>
                          <a:ln>
                            <a:noFill/>
                          </a:ln>
                          <a:effectLst/>
                        </pic:spPr>
                      </pic:pic>
                      <pic:pic xmlns:pic="http://schemas.openxmlformats.org/drawingml/2006/picture">
                        <pic:nvPicPr>
                          <pic:cNvPr id="1073741834" name="Afbeelding 1073741834"/>
                          <pic:cNvPicPr>
                            <a:picLocks/>
                          </pic:cNvPicPr>
                        </pic:nvPicPr>
                        <pic:blipFill>
                          <a:blip r:embed="rId13">
                            <a:extLst/>
                          </a:blip>
                          <a:stretch>
                            <a:fillRect/>
                          </a:stretch>
                        </pic:blipFill>
                        <pic:spPr>
                          <a:xfrm>
                            <a:off x="-1" y="0"/>
                            <a:ext cx="63169801" cy="44818300"/>
                          </a:xfrm>
                          <a:prstGeom prst="rect">
                            <a:avLst/>
                          </a:prstGeom>
                          <a:effectLst/>
                        </pic:spPr>
                      </pic:pic>
                    </wpg:wgp>
                  </a:graphicData>
                </a:graphic>
              </wp:inline>
            </w:drawing>
          </mc:Choice>
          <mc:Fallback>
            <w:pict>
              <v:group id="_x0000_s1032" style="visibility:visible;width:475.0pt;height:337.0pt;rotation:11796480fd;" coordorigin="0,0" coordsize="63169800,44818300">
                <v:shape id="_x0000_s1033" type="#_x0000_t75" style="position:absolute;left:50800;top:38100;width:63068200;height:44665900;">
                  <v:imagedata r:id="rId14" o:title="page2image440.jpg"/>
                </v:shape>
                <v:shape id="_x0000_s1034" type="#_x0000_t75" style="position:absolute;left:0;top:0;width:63169800;height:44818300;">
                  <v:imagedata r:id="rId15" o:title=""/>
                </v:shape>
              </v:group>
            </w:pict>
          </mc:Fallback>
        </mc:AlternateContent>
      </w:r>
      <w:r w:rsidRPr="00ED1F94">
        <w:rPr>
          <w:rFonts w:ascii="Times" w:hAnsi="Times"/>
          <w:sz w:val="24"/>
          <w:szCs w:val="24"/>
          <w:lang w:val="nl-NL"/>
        </w:rPr>
        <w:t xml:space="preserve"> </w:t>
      </w:r>
    </w:p>
    <w:p w:rsidR="00ED1F94" w:rsidRPr="00ED1F94" w:rsidRDefault="00ED1F94" w:rsidP="00ED1F94">
      <w:pPr>
        <w:rPr>
          <w:rFonts w:ascii="Helvetica Neue Light" w:hAnsi="Helvetica Neue Light" w:cs="Arial Unicode MS"/>
          <w:color w:val="000000"/>
          <w:sz w:val="20"/>
          <w:szCs w:val="20"/>
          <w:lang w:val="it-IT" w:eastAsia="en-GB"/>
        </w:rPr>
      </w:pPr>
      <w:r w:rsidRPr="00ED1F94">
        <w:rPr>
          <w:rFonts w:ascii="Helvetica Neue Light" w:hAnsi="Helvetica Neue Light" w:cs="Arial Unicode MS"/>
          <w:color w:val="000000"/>
          <w:sz w:val="20"/>
          <w:szCs w:val="20"/>
          <w:lang w:val="it-IT" w:eastAsia="en-GB"/>
        </w:rPr>
        <w:t>De</w:t>
      </w:r>
      <w:r w:rsidRPr="00ED1F94">
        <w:rPr>
          <w:rFonts w:ascii="Helvetica Neue Light" w:hAnsi="Helvetica Neue Light" w:cs="Arial Unicode MS"/>
          <w:color w:val="000000"/>
          <w:sz w:val="20"/>
          <w:szCs w:val="20"/>
          <w:lang w:val="it-IT" w:eastAsia="en-GB"/>
        </w:rPr>
        <w:t xml:space="preserve"> bovenste twee</w:t>
      </w:r>
      <w:r w:rsidRPr="00ED1F94">
        <w:rPr>
          <w:rFonts w:ascii="Helvetica Neue Light" w:hAnsi="Helvetica Neue Light" w:cs="Arial Unicode MS"/>
          <w:color w:val="000000"/>
          <w:sz w:val="20"/>
          <w:szCs w:val="20"/>
          <w:lang w:val="it-IT" w:eastAsia="en-GB"/>
        </w:rPr>
        <w:t xml:space="preserve"> taartdiagrammen laten het aantal levensmisdrijven in Noord-Holland zien en welk deel daarvan zich in Amsterdam heeft afgespeeld. Zowel in 2013 als in 2017 heeft de helft van de gevallen van levensmisdrijven in Amsterdam plaatsgevonden. Het percentage levensmisdrijven in Amsterdam ten opzichte van de rest van Noord-Holland is wel afgenomen van 2013 naar 2017.</w:t>
      </w:r>
    </w:p>
    <w:p w:rsidR="00ED1F94" w:rsidRPr="00ED1F94" w:rsidRDefault="00ED1F94" w:rsidP="00ED1F94">
      <w:pPr>
        <w:rPr>
          <w:rFonts w:ascii="Helvetica Neue Light" w:hAnsi="Helvetica Neue Light" w:cs="Arial Unicode MS"/>
          <w:color w:val="000000"/>
          <w:sz w:val="20"/>
          <w:szCs w:val="20"/>
          <w:lang w:val="it-IT" w:eastAsia="en-GB"/>
        </w:rPr>
      </w:pPr>
    </w:p>
    <w:p w:rsidR="00ED1F94" w:rsidRPr="00ED1F94" w:rsidRDefault="00ED1F94" w:rsidP="00ED1F94">
      <w:pPr>
        <w:rPr>
          <w:rFonts w:ascii="Helvetica Neue Light" w:hAnsi="Helvetica Neue Light" w:cs="Arial Unicode MS"/>
          <w:color w:val="000000"/>
          <w:sz w:val="20"/>
          <w:szCs w:val="20"/>
          <w:lang w:val="it-IT" w:eastAsia="en-GB"/>
        </w:rPr>
      </w:pPr>
      <w:r w:rsidRPr="00ED1F94">
        <w:rPr>
          <w:rFonts w:ascii="Helvetica Neue Light" w:hAnsi="Helvetica Neue Light" w:cs="Arial Unicode MS"/>
          <w:color w:val="000000"/>
          <w:sz w:val="20"/>
          <w:szCs w:val="20"/>
          <w:lang w:val="it-IT" w:eastAsia="en-GB"/>
        </w:rPr>
        <w:t xml:space="preserve">In de </w:t>
      </w:r>
      <w:r w:rsidRPr="00ED1F94">
        <w:rPr>
          <w:rFonts w:ascii="Helvetica Neue Light" w:hAnsi="Helvetica Neue Light" w:cs="Arial Unicode MS"/>
          <w:color w:val="000000"/>
          <w:sz w:val="20"/>
          <w:szCs w:val="20"/>
          <w:lang w:val="it-IT" w:eastAsia="en-GB"/>
        </w:rPr>
        <w:t>onderste twee</w:t>
      </w:r>
      <w:r w:rsidRPr="00ED1F94">
        <w:rPr>
          <w:rFonts w:ascii="Helvetica Neue Light" w:hAnsi="Helvetica Neue Light" w:cs="Arial Unicode MS"/>
          <w:color w:val="000000"/>
          <w:sz w:val="20"/>
          <w:szCs w:val="20"/>
          <w:lang w:val="it-IT" w:eastAsia="en-GB"/>
        </w:rPr>
        <w:t xml:space="preserve"> taartdiagrammen worden de percentages van alle levensmisdrijven in Nederland die zich afspelen in de grote steden Amsterdam, Rotterdam, Den Haag en Utrecht weergegeven. Opvallend is dat in zowel 2013 als 2017 de percentages in Amsterdam, Rotterdam en Den Haag ongeveer gelijk zijn, zo rond de 10%. In Utrecht worden van de vier grote steden duidelijk de minste levensmisdrijven gepleegd. In totaal spelen ongeveer 1/3e van de levensmisdrijven in Nederland zich in de vier grote steden af. </w:t>
      </w:r>
    </w:p>
    <w:p w:rsidR="00637BA5" w:rsidRPr="00ED1F94" w:rsidRDefault="00637BA5">
      <w:pPr>
        <w:pStyle w:val="FreeForm"/>
        <w:spacing w:line="280" w:lineRule="atLeast"/>
        <w:rPr>
          <w:rFonts w:ascii="Times" w:eastAsia="Times" w:hAnsi="Times" w:cs="Times"/>
          <w:sz w:val="24"/>
          <w:szCs w:val="24"/>
          <w:lang w:val="nl-NL"/>
        </w:rPr>
      </w:pPr>
    </w:p>
    <w:p w:rsidR="00637BA5" w:rsidRDefault="00112C4A">
      <w:pPr>
        <w:pStyle w:val="Kop2"/>
      </w:pPr>
      <w:r>
        <w:rPr>
          <w:rFonts w:eastAsia="Arial Unicode MS" w:cs="Arial Unicode MS"/>
        </w:rPr>
        <w:t xml:space="preserve">Ut </w:t>
      </w:r>
      <w:proofErr w:type="spellStart"/>
      <w:r>
        <w:rPr>
          <w:rFonts w:eastAsia="Arial Unicode MS" w:cs="Arial Unicode MS"/>
        </w:rPr>
        <w:t>vehicula</w:t>
      </w:r>
      <w:proofErr w:type="spellEnd"/>
      <w:r>
        <w:rPr>
          <w:rFonts w:eastAsia="Arial Unicode MS" w:cs="Arial Unicode MS"/>
        </w:rPr>
        <w:t xml:space="preserve"> </w:t>
      </w:r>
      <w:proofErr w:type="spellStart"/>
      <w:r>
        <w:rPr>
          <w:rFonts w:eastAsia="Arial Unicode MS" w:cs="Arial Unicode MS"/>
        </w:rPr>
        <w:t>nunc</w:t>
      </w:r>
      <w:proofErr w:type="spellEnd"/>
      <w:r>
        <w:rPr>
          <w:rFonts w:eastAsia="Arial Unicode MS" w:cs="Arial Unicode MS"/>
        </w:rPr>
        <w:t xml:space="preserve"> </w:t>
      </w:r>
      <w:proofErr w:type="spellStart"/>
      <w:r>
        <w:rPr>
          <w:rFonts w:eastAsia="Arial Unicode MS" w:cs="Arial Unicode MS"/>
        </w:rPr>
        <w:t>mattis</w:t>
      </w:r>
      <w:proofErr w:type="spellEnd"/>
      <w:r>
        <w:rPr>
          <w:rFonts w:eastAsia="Arial Unicode MS" w:cs="Arial Unicode MS"/>
        </w:rPr>
        <w:t xml:space="preserve"> </w:t>
      </w:r>
      <w:proofErr w:type="spellStart"/>
      <w:r>
        <w:rPr>
          <w:rFonts w:eastAsia="Arial Unicode MS" w:cs="Arial Unicode MS"/>
        </w:rPr>
        <w:t>pede</w:t>
      </w:r>
      <w:proofErr w:type="spellEnd"/>
    </w:p>
    <w:p w:rsidR="00637BA5" w:rsidRDefault="00112C4A">
      <w:pPr>
        <w:pStyle w:val="Body"/>
      </w:pPr>
      <w:r>
        <w:rPr>
          <w:lang w:val="it-IT"/>
        </w:rPr>
        <w:t xml:space="preserve">Curabitur labore. Ac augue donec, sed a </w:t>
      </w:r>
      <w:r>
        <w:rPr>
          <w:lang w:val="it-IT"/>
        </w:rPr>
        <w:t>dolor luctus, congue arcu id diam praesent, pretium ac, ullamcorper non hac in quisque hac. Magna amet libero maecenas justo.</w:t>
      </w:r>
    </w:p>
    <w:p w:rsidR="00637BA5" w:rsidRDefault="00637BA5">
      <w:pPr>
        <w:pStyle w:val="Body"/>
      </w:pPr>
    </w:p>
    <w:tbl>
      <w:tblPr>
        <w:tblStyle w:val="TableNormal"/>
        <w:tblW w:w="9495" w:type="dxa"/>
        <w:tblInd w:w="108" w:type="dxa"/>
        <w:tblBorders>
          <w:top w:val="dotted" w:sz="6" w:space="0" w:color="919191"/>
          <w:left w:val="dotted" w:sz="6" w:space="0" w:color="919191"/>
          <w:bottom w:val="dotted" w:sz="6" w:space="0" w:color="919191"/>
          <w:right w:val="dotted" w:sz="6" w:space="0" w:color="919191"/>
          <w:insideH w:val="single" w:sz="2" w:space="0" w:color="919191"/>
          <w:insideV w:val="single" w:sz="2" w:space="0" w:color="919191"/>
        </w:tblBorders>
        <w:shd w:val="clear" w:color="auto" w:fill="357CA2"/>
        <w:tblLayout w:type="fixed"/>
        <w:tblCellMar>
          <w:top w:w="0" w:type="dxa"/>
          <w:left w:w="0" w:type="dxa"/>
          <w:bottom w:w="0" w:type="dxa"/>
          <w:right w:w="0" w:type="dxa"/>
        </w:tblCellMar>
        <w:tblLook w:val="04A0" w:firstRow="1" w:lastRow="0" w:firstColumn="1" w:lastColumn="0" w:noHBand="0" w:noVBand="1"/>
      </w:tblPr>
      <w:tblGrid>
        <w:gridCol w:w="5262"/>
        <w:gridCol w:w="1411"/>
        <w:gridCol w:w="1411"/>
        <w:gridCol w:w="1411"/>
      </w:tblGrid>
      <w:tr w:rsidR="00637BA5">
        <w:tblPrEx>
          <w:tblCellMar>
            <w:top w:w="0" w:type="dxa"/>
            <w:left w:w="0" w:type="dxa"/>
            <w:bottom w:w="0" w:type="dxa"/>
            <w:right w:w="0" w:type="dxa"/>
          </w:tblCellMar>
        </w:tblPrEx>
        <w:trPr>
          <w:trHeight w:val="248"/>
          <w:tblHeader/>
        </w:trPr>
        <w:tc>
          <w:tcPr>
            <w:tcW w:w="5259" w:type="dxa"/>
            <w:tcBorders>
              <w:top w:val="nil"/>
              <w:left w:val="nil"/>
              <w:bottom w:val="single" w:sz="4" w:space="0" w:color="000000"/>
              <w:right w:val="single" w:sz="2" w:space="0" w:color="214E66"/>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t>Description</w:t>
            </w:r>
          </w:p>
        </w:tc>
        <w:tc>
          <w:tcPr>
            <w:tcW w:w="1411" w:type="dxa"/>
            <w:tcBorders>
              <w:top w:val="nil"/>
              <w:left w:val="single" w:sz="2" w:space="0" w:color="214E66"/>
              <w:bottom w:val="single" w:sz="4" w:space="0" w:color="000000"/>
              <w:right w:val="single" w:sz="2" w:space="0" w:color="214E66"/>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rPr>
                <w:lang w:val="it-IT"/>
              </w:rPr>
              <w:t>Quantity</w:t>
            </w:r>
          </w:p>
        </w:tc>
        <w:tc>
          <w:tcPr>
            <w:tcW w:w="1411" w:type="dxa"/>
            <w:tcBorders>
              <w:top w:val="nil"/>
              <w:left w:val="single" w:sz="2" w:space="0" w:color="214E66"/>
              <w:bottom w:val="single" w:sz="4" w:space="0" w:color="000000"/>
              <w:right w:val="single" w:sz="2" w:space="0" w:color="214E66"/>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rPr>
                <w:lang w:val="en-US"/>
              </w:rPr>
              <w:t>Unit Price</w:t>
            </w:r>
          </w:p>
        </w:tc>
        <w:tc>
          <w:tcPr>
            <w:tcW w:w="1411" w:type="dxa"/>
            <w:tcBorders>
              <w:top w:val="nil"/>
              <w:left w:val="single" w:sz="2" w:space="0" w:color="214E66"/>
              <w:bottom w:val="single" w:sz="4" w:space="0" w:color="000000"/>
              <w:right w:val="nil"/>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rPr>
                <w:lang w:val="pt-PT"/>
              </w:rPr>
              <w:t>Cost</w:t>
            </w:r>
          </w:p>
        </w:tc>
      </w:tr>
      <w:tr w:rsidR="00637BA5">
        <w:tblPrEx>
          <w:shd w:val="clear" w:color="auto" w:fill="auto"/>
          <w:tblCellMar>
            <w:top w:w="0" w:type="dxa"/>
            <w:left w:w="0" w:type="dxa"/>
            <w:bottom w:w="0" w:type="dxa"/>
            <w:right w:w="0" w:type="dxa"/>
          </w:tblCellMar>
        </w:tblPrEx>
        <w:trPr>
          <w:trHeight w:val="253"/>
        </w:trPr>
        <w:tc>
          <w:tcPr>
            <w:tcW w:w="5259" w:type="dxa"/>
            <w:tcBorders>
              <w:top w:val="single" w:sz="4" w:space="0" w:color="000000"/>
              <w:left w:val="nil"/>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pStyle w:val="TableStyle2"/>
              <w:tabs>
                <w:tab w:val="clear" w:pos="1267"/>
                <w:tab w:val="clear" w:pos="1333"/>
              </w:tabs>
            </w:pPr>
            <w:r>
              <w:t>Item 1</w:t>
            </w:r>
          </w:p>
        </w:tc>
        <w:tc>
          <w:tcPr>
            <w:tcW w:w="1411" w:type="dxa"/>
            <w:tcBorders>
              <w:top w:val="single" w:sz="4" w:space="0" w:color="000000"/>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55</w:t>
            </w:r>
          </w:p>
        </w:tc>
        <w:tc>
          <w:tcPr>
            <w:tcW w:w="1411" w:type="dxa"/>
            <w:tcBorders>
              <w:top w:val="single" w:sz="4" w:space="0" w:color="000000"/>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r>
            <w:r>
              <w:rPr>
                <w:rFonts w:ascii="Helvetica Neue Light" w:hAnsi="Helvetica Neue Light" w:cs="Arial Unicode MS"/>
                <w:color w:val="000000"/>
                <w:sz w:val="20"/>
                <w:szCs w:val="20"/>
              </w:rPr>
              <w:t>100</w:t>
            </w:r>
          </w:p>
        </w:tc>
        <w:tc>
          <w:tcPr>
            <w:tcW w:w="1411" w:type="dxa"/>
            <w:tcBorders>
              <w:top w:val="single" w:sz="4" w:space="0" w:color="000000"/>
              <w:left w:val="dotted" w:sz="6" w:space="0" w:color="919191"/>
              <w:bottom w:val="dotted" w:sz="6" w:space="0" w:color="919191"/>
              <w:right w:val="nil"/>
            </w:tcBorders>
            <w:shd w:val="clear" w:color="auto" w:fill="auto"/>
            <w:tcMar>
              <w:top w:w="80" w:type="dxa"/>
              <w:left w:w="80" w:type="dxa"/>
              <w:bottom w:w="80" w:type="dxa"/>
              <w:right w:w="80" w:type="dxa"/>
            </w:tcMar>
          </w:tcPr>
          <w:p w:rsidR="00637BA5" w:rsidRDefault="00112C4A">
            <w:pPr>
              <w:jc w:val="right"/>
            </w:pPr>
            <w:r>
              <w:fldChar w:fldCharType="begin"/>
            </w:r>
            <w:r>
              <w:instrText xml:space="preserve"> = B2*C2 \# "EUR ,0;(EUR ,0)" \* MERGEFORMAT</w:instrText>
            </w:r>
            <w:r>
              <w:fldChar w:fldCharType="separate"/>
            </w: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r>
            <w:r>
              <w:rPr>
                <w:rFonts w:ascii="Helvetica Neue Light" w:hAnsi="Helvetica Neue Light" w:cs="Arial Unicode MS"/>
                <w:color w:val="000000"/>
                <w:sz w:val="20"/>
                <w:szCs w:val="20"/>
              </w:rPr>
              <w:t>5.500</w:t>
            </w:r>
            <w:r>
              <w:fldChar w:fldCharType="end"/>
            </w:r>
          </w:p>
        </w:tc>
      </w:tr>
      <w:tr w:rsidR="00637BA5">
        <w:tblPrEx>
          <w:shd w:val="clear" w:color="auto" w:fill="auto"/>
          <w:tblCellMar>
            <w:top w:w="0" w:type="dxa"/>
            <w:left w:w="0" w:type="dxa"/>
            <w:bottom w:w="0" w:type="dxa"/>
            <w:right w:w="0" w:type="dxa"/>
          </w:tblCellMar>
        </w:tblPrEx>
        <w:trPr>
          <w:trHeight w:val="255"/>
        </w:trPr>
        <w:tc>
          <w:tcPr>
            <w:tcW w:w="5259" w:type="dxa"/>
            <w:tcBorders>
              <w:top w:val="dotted" w:sz="6" w:space="0" w:color="919191"/>
              <w:left w:val="nil"/>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pStyle w:val="TableStyle2"/>
              <w:tabs>
                <w:tab w:val="clear" w:pos="1267"/>
                <w:tab w:val="clear" w:pos="1333"/>
              </w:tabs>
            </w:pPr>
            <w:r>
              <w:t>Item 2</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13</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r>
            <w:r>
              <w:rPr>
                <w:rFonts w:ascii="Helvetica Neue Light" w:hAnsi="Helvetica Neue Light" w:cs="Arial Unicode MS"/>
                <w:color w:val="000000"/>
                <w:sz w:val="20"/>
                <w:szCs w:val="20"/>
              </w:rPr>
              <w:t>90</w:t>
            </w:r>
          </w:p>
        </w:tc>
        <w:tc>
          <w:tcPr>
            <w:tcW w:w="1411" w:type="dxa"/>
            <w:tcBorders>
              <w:top w:val="dotted" w:sz="6" w:space="0" w:color="919191"/>
              <w:left w:val="dotted" w:sz="6" w:space="0" w:color="919191"/>
              <w:bottom w:val="dotted" w:sz="6" w:space="0" w:color="919191"/>
              <w:right w:val="nil"/>
            </w:tcBorders>
            <w:shd w:val="clear" w:color="auto" w:fill="auto"/>
            <w:tcMar>
              <w:top w:w="80" w:type="dxa"/>
              <w:left w:w="80" w:type="dxa"/>
              <w:bottom w:w="80" w:type="dxa"/>
              <w:right w:w="80" w:type="dxa"/>
            </w:tcMar>
          </w:tcPr>
          <w:p w:rsidR="00637BA5" w:rsidRDefault="00112C4A">
            <w:pPr>
              <w:jc w:val="right"/>
            </w:pPr>
            <w:r>
              <w:fldChar w:fldCharType="begin"/>
            </w:r>
            <w:r>
              <w:instrText xml:space="preserve"> = B3*C3 \# "EUR ,0;(EUR ,0)" \* MERGEFORMAT</w:instrText>
            </w:r>
            <w:r>
              <w:fldChar w:fldCharType="separate"/>
            </w: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r>
            <w:r>
              <w:rPr>
                <w:rFonts w:ascii="Helvetica Neue Light" w:hAnsi="Helvetica Neue Light" w:cs="Arial Unicode MS"/>
                <w:color w:val="000000"/>
                <w:sz w:val="20"/>
                <w:szCs w:val="20"/>
              </w:rPr>
              <w:t>1.170</w:t>
            </w:r>
            <w:r>
              <w:fldChar w:fldCharType="end"/>
            </w:r>
          </w:p>
        </w:tc>
      </w:tr>
      <w:tr w:rsidR="00637BA5">
        <w:tblPrEx>
          <w:shd w:val="clear" w:color="auto" w:fill="auto"/>
          <w:tblCellMar>
            <w:top w:w="0" w:type="dxa"/>
            <w:left w:w="0" w:type="dxa"/>
            <w:bottom w:w="0" w:type="dxa"/>
            <w:right w:w="0" w:type="dxa"/>
          </w:tblCellMar>
        </w:tblPrEx>
        <w:trPr>
          <w:trHeight w:val="255"/>
        </w:trPr>
        <w:tc>
          <w:tcPr>
            <w:tcW w:w="5259" w:type="dxa"/>
            <w:tcBorders>
              <w:top w:val="dotted" w:sz="6" w:space="0" w:color="919191"/>
              <w:left w:val="nil"/>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pStyle w:val="TableStyle2"/>
              <w:tabs>
                <w:tab w:val="clear" w:pos="1267"/>
                <w:tab w:val="clear" w:pos="1333"/>
              </w:tabs>
            </w:pPr>
            <w:r>
              <w:lastRenderedPageBreak/>
              <w:t>Item 3</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25</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r>
            <w:r>
              <w:rPr>
                <w:rFonts w:ascii="Helvetica Neue Light" w:hAnsi="Helvetica Neue Light" w:cs="Arial Unicode MS"/>
                <w:color w:val="000000"/>
                <w:sz w:val="20"/>
                <w:szCs w:val="20"/>
              </w:rPr>
              <w:t>50</w:t>
            </w:r>
          </w:p>
        </w:tc>
        <w:tc>
          <w:tcPr>
            <w:tcW w:w="1411" w:type="dxa"/>
            <w:tcBorders>
              <w:top w:val="dotted" w:sz="6" w:space="0" w:color="919191"/>
              <w:left w:val="dotted" w:sz="6" w:space="0" w:color="919191"/>
              <w:bottom w:val="dotted" w:sz="6" w:space="0" w:color="919191"/>
              <w:right w:val="nil"/>
            </w:tcBorders>
            <w:shd w:val="clear" w:color="auto" w:fill="auto"/>
            <w:tcMar>
              <w:top w:w="80" w:type="dxa"/>
              <w:left w:w="80" w:type="dxa"/>
              <w:bottom w:w="80" w:type="dxa"/>
              <w:right w:w="80" w:type="dxa"/>
            </w:tcMar>
          </w:tcPr>
          <w:p w:rsidR="00637BA5" w:rsidRDefault="00112C4A">
            <w:pPr>
              <w:jc w:val="right"/>
            </w:pPr>
            <w:r>
              <w:fldChar w:fldCharType="begin"/>
            </w:r>
            <w:r>
              <w:instrText xml:space="preserve"> = B4*C4 \# "EUR ,0" \* MERGEFORMAT</w:instrText>
            </w:r>
            <w:r>
              <w:fldChar w:fldCharType="separate"/>
            </w: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r>
            <w:r>
              <w:rPr>
                <w:rFonts w:ascii="Helvetica Neue Light" w:hAnsi="Helvetica Neue Light" w:cs="Arial Unicode MS"/>
                <w:color w:val="000000"/>
                <w:sz w:val="20"/>
                <w:szCs w:val="20"/>
              </w:rPr>
              <w:t>1.250</w:t>
            </w:r>
            <w:r>
              <w:fldChar w:fldCharType="end"/>
            </w:r>
          </w:p>
        </w:tc>
      </w:tr>
      <w:tr w:rsidR="00637BA5">
        <w:tblPrEx>
          <w:shd w:val="clear" w:color="auto" w:fill="auto"/>
          <w:tblCellMar>
            <w:top w:w="0" w:type="dxa"/>
            <w:left w:w="0" w:type="dxa"/>
            <w:bottom w:w="0" w:type="dxa"/>
            <w:right w:w="0" w:type="dxa"/>
          </w:tblCellMar>
        </w:tblPrEx>
        <w:trPr>
          <w:trHeight w:val="253"/>
        </w:trPr>
        <w:tc>
          <w:tcPr>
            <w:tcW w:w="5259" w:type="dxa"/>
            <w:tcBorders>
              <w:top w:val="dotted" w:sz="6" w:space="0" w:color="919191"/>
              <w:left w:val="nil"/>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dotted" w:sz="6" w:space="0" w:color="919191"/>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dotted" w:sz="6" w:space="0" w:color="919191"/>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dotted" w:sz="6" w:space="0" w:color="919191"/>
              <w:left w:val="dotted" w:sz="6" w:space="0" w:color="919191"/>
              <w:bottom w:val="single" w:sz="4" w:space="0" w:color="000000"/>
              <w:right w:val="nil"/>
            </w:tcBorders>
            <w:shd w:val="clear" w:color="auto" w:fill="auto"/>
            <w:tcMar>
              <w:top w:w="80" w:type="dxa"/>
              <w:left w:w="80" w:type="dxa"/>
              <w:bottom w:w="80" w:type="dxa"/>
              <w:right w:w="80" w:type="dxa"/>
            </w:tcMar>
          </w:tcPr>
          <w:p w:rsidR="00637BA5" w:rsidRDefault="00637BA5"/>
        </w:tc>
      </w:tr>
      <w:tr w:rsidR="00637BA5">
        <w:tblPrEx>
          <w:shd w:val="clear" w:color="auto" w:fill="auto"/>
          <w:tblCellMar>
            <w:top w:w="0" w:type="dxa"/>
            <w:left w:w="0" w:type="dxa"/>
            <w:bottom w:w="0" w:type="dxa"/>
            <w:right w:w="0" w:type="dxa"/>
          </w:tblCellMar>
        </w:tblPrEx>
        <w:trPr>
          <w:trHeight w:val="250"/>
        </w:trPr>
        <w:tc>
          <w:tcPr>
            <w:tcW w:w="5259" w:type="dxa"/>
            <w:tcBorders>
              <w:top w:val="single" w:sz="4" w:space="0" w:color="000000"/>
              <w:left w:val="nil"/>
              <w:bottom w:val="single" w:sz="4" w:space="0" w:color="000000"/>
              <w:right w:val="dotted" w:sz="6" w:space="0" w:color="919191"/>
            </w:tcBorders>
            <w:shd w:val="clear" w:color="auto" w:fill="auto"/>
            <w:tcMar>
              <w:top w:w="80" w:type="dxa"/>
              <w:left w:w="80" w:type="dxa"/>
              <w:bottom w:w="80" w:type="dxa"/>
              <w:right w:w="80" w:type="dxa"/>
            </w:tcMar>
          </w:tcPr>
          <w:p w:rsidR="00637BA5" w:rsidRDefault="00112C4A">
            <w:pPr>
              <w:pStyle w:val="TableStyle3"/>
              <w:tabs>
                <w:tab w:val="clear" w:pos="1267"/>
                <w:tab w:val="clear" w:pos="1333"/>
              </w:tabs>
            </w:pPr>
            <w:r>
              <w:t>Total</w:t>
            </w:r>
          </w:p>
        </w:tc>
        <w:tc>
          <w:tcPr>
            <w:tcW w:w="1411" w:type="dxa"/>
            <w:tcBorders>
              <w:top w:val="single" w:sz="4" w:space="0" w:color="000000"/>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single" w:sz="4" w:space="0" w:color="000000"/>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single" w:sz="4" w:space="0" w:color="000000"/>
              <w:left w:val="dotted" w:sz="6" w:space="0" w:color="919191"/>
              <w:bottom w:val="single" w:sz="4" w:space="0" w:color="000000"/>
              <w:right w:val="nil"/>
            </w:tcBorders>
            <w:shd w:val="clear" w:color="auto" w:fill="auto"/>
            <w:tcMar>
              <w:top w:w="80" w:type="dxa"/>
              <w:left w:w="80" w:type="dxa"/>
              <w:bottom w:w="80" w:type="dxa"/>
              <w:right w:w="80" w:type="dxa"/>
            </w:tcMar>
          </w:tcPr>
          <w:p w:rsidR="00637BA5" w:rsidRDefault="00112C4A">
            <w:pPr>
              <w:jc w:val="right"/>
            </w:pPr>
            <w:r>
              <w:fldChar w:fldCharType="begin"/>
            </w:r>
            <w:r>
              <w:instrText xml:space="preserve"> = SUM(D2:D5) \# "EUR ,0" \* MERGEFORMAT</w:instrText>
            </w:r>
            <w:r>
              <w:fldChar w:fldCharType="separate"/>
            </w:r>
            <w:r>
              <w:rPr>
                <w:rFonts w:ascii="Helvetica Neue" w:hAnsi="Helvetica Neue" w:cs="Arial Unicode MS"/>
                <w:b/>
                <w:bCs/>
                <w:color w:val="000000"/>
                <w:sz w:val="20"/>
                <w:szCs w:val="20"/>
              </w:rPr>
              <w:t>€‎</w:t>
            </w:r>
            <w:r>
              <w:rPr>
                <w:rFonts w:ascii="Helvetica Neue" w:hAnsi="Helvetica Neue" w:cs="Arial Unicode MS"/>
                <w:b/>
                <w:bCs/>
                <w:color w:val="000000"/>
                <w:sz w:val="20"/>
                <w:szCs w:val="20"/>
              </w:rPr>
              <w:tab/>
            </w:r>
            <w:r>
              <w:rPr>
                <w:rFonts w:ascii="Helvetica Neue" w:hAnsi="Helvetica Neue" w:cs="Arial Unicode MS"/>
                <w:b/>
                <w:bCs/>
                <w:color w:val="000000"/>
                <w:sz w:val="20"/>
                <w:szCs w:val="20"/>
              </w:rPr>
              <w:t>7.920</w:t>
            </w:r>
            <w:r>
              <w:fldChar w:fldCharType="end"/>
            </w:r>
          </w:p>
        </w:tc>
      </w:tr>
    </w:tbl>
    <w:p w:rsidR="00637BA5" w:rsidRDefault="00637BA5">
      <w:pPr>
        <w:pStyle w:val="FreeForm"/>
      </w:pPr>
    </w:p>
    <w:sectPr w:rsidR="00637BA5">
      <w:headerReference w:type="default" r:id="rId16"/>
      <w:footerReference w:type="default" r:id="rId17"/>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2C4A" w:rsidRDefault="00112C4A">
      <w:r>
        <w:separator/>
      </w:r>
    </w:p>
  </w:endnote>
  <w:endnote w:type="continuationSeparator" w:id="0">
    <w:p w:rsidR="00112C4A" w:rsidRDefault="00112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Helvetica Neue UltraLight">
    <w:altName w:val="Arial"/>
    <w:charset w:val="00"/>
    <w:family w:val="roman"/>
    <w:pitch w:val="default"/>
  </w:font>
  <w:font w:name="Helvetica Neue Light">
    <w:altName w:val="Arial Nova Light"/>
    <w:charset w:val="00"/>
    <w:family w:val="roman"/>
    <w:pitch w:val="default"/>
  </w:font>
  <w:font w:name="Times">
    <w:altName w:val="Times New Roman"/>
    <w:panose1 w:val="020206030504050203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BA5" w:rsidRDefault="00637B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2C4A" w:rsidRDefault="00112C4A">
      <w:r>
        <w:separator/>
      </w:r>
    </w:p>
  </w:footnote>
  <w:footnote w:type="continuationSeparator" w:id="0">
    <w:p w:rsidR="00112C4A" w:rsidRDefault="00112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BA5" w:rsidRDefault="00112C4A">
    <w:r>
      <w:rPr>
        <w:noProof/>
      </w:rPr>
      <mc:AlternateContent>
        <mc:Choice Requires="wps">
          <w:drawing>
            <wp:anchor distT="152400" distB="152400" distL="152400" distR="152400" simplePos="0" relativeHeight="251658240" behindDoc="1" locked="0" layoutInCell="1" allowOverlap="1">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w:pict>
            <v:line id="_x0000_s1035"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w:pict>
            <v:line id="_x0000_s1036"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B21377"/>
    <w:multiLevelType w:val="hybridMultilevel"/>
    <w:tmpl w:val="FBE64A14"/>
    <w:styleLink w:val="Bullet"/>
    <w:lvl w:ilvl="0" w:tplc="5C4EB402">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459619DE">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CB925280">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4AECAC18">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9092AABE">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DCF8D44E">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69E85F0C">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EC563822">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DEC6D584">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1" w15:restartNumberingAfterBreak="0">
    <w:nsid w:val="3B706E46"/>
    <w:multiLevelType w:val="hybridMultilevel"/>
    <w:tmpl w:val="FBE64A14"/>
    <w:numStyleLink w:val="Bullet"/>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BA5"/>
    <w:rsid w:val="00112C4A"/>
    <w:rsid w:val="00637BA5"/>
    <w:rsid w:val="00ED1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4B4EF"/>
  <w15:docId w15:val="{225D1037-AC2F-4B12-A3FA-40A1C347A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rPr>
      <w:sz w:val="24"/>
      <w:szCs w:val="24"/>
      <w:lang w:val="en-US" w:eastAsia="en-US"/>
    </w:rPr>
  </w:style>
  <w:style w:type="paragraph" w:styleId="Kop2">
    <w:name w:val="heading 2"/>
    <w:next w:val="Body2"/>
    <w:pPr>
      <w:spacing w:before="200" w:after="140"/>
      <w:outlineLvl w:val="1"/>
    </w:pPr>
    <w:rPr>
      <w:rFonts w:ascii="Helvetica Neue" w:eastAsia="Helvetica Neue" w:hAnsi="Helvetica Neue" w:cs="Helvetica Neue"/>
      <w:b/>
      <w:bCs/>
      <w:color w:val="357CA2"/>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Titel">
    <w:name w:val="Title"/>
    <w:next w:val="Body2"/>
    <w:pPr>
      <w:keepNext/>
      <w:spacing w:line="288" w:lineRule="auto"/>
    </w:pPr>
    <w:rPr>
      <w:rFonts w:ascii="Helvetica Neue UltraLight" w:hAnsi="Helvetica Neue UltraLight" w:cs="Arial Unicode MS"/>
      <w:color w:val="000000"/>
      <w:spacing w:val="16"/>
      <w:sz w:val="56"/>
      <w:szCs w:val="56"/>
    </w:rPr>
  </w:style>
  <w:style w:type="paragraph" w:customStyle="1" w:styleId="Body2">
    <w:name w:val="Body 2"/>
    <w:pPr>
      <w:suppressAutoHyphens/>
      <w:spacing w:after="180" w:line="288" w:lineRule="auto"/>
    </w:pPr>
    <w:rPr>
      <w:rFonts w:ascii="Helvetica Neue Light" w:hAnsi="Helvetica Neue Light" w:cs="Arial Unicode MS"/>
      <w:color w:val="000000"/>
    </w:rPr>
  </w:style>
  <w:style w:type="paragraph" w:customStyle="1" w:styleId="Body">
    <w:name w:val="Body"/>
    <w:pPr>
      <w:spacing w:line="312" w:lineRule="auto"/>
    </w:pPr>
    <w:rPr>
      <w:rFonts w:ascii="Helvetica Neue Light" w:hAnsi="Helvetica Neue Light" w:cs="Arial Unicode MS"/>
      <w:color w:val="000000"/>
      <w:lang w:val="nl-NL"/>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nl-NL"/>
    </w:rPr>
  </w:style>
  <w:style w:type="paragraph" w:customStyle="1" w:styleId="Heading">
    <w:name w:val="Heading"/>
    <w:next w:val="Body2"/>
    <w:pPr>
      <w:outlineLvl w:val="0"/>
    </w:pPr>
    <w:rPr>
      <w:rFonts w:ascii="Helvetica Neue Light" w:hAnsi="Helvetica Neue Light" w:cs="Arial Unicode MS"/>
      <w:caps/>
      <w:color w:val="434343"/>
      <w:spacing w:val="7"/>
      <w:sz w:val="36"/>
      <w:szCs w:val="36"/>
      <w:lang w:val="nl-NL"/>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20.jpe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701</Words>
  <Characters>3999</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Dewi Mooij</dc:creator>
  <cp:lastModifiedBy>Dewi Mooij</cp:lastModifiedBy>
  <cp:revision>2</cp:revision>
  <dcterms:created xsi:type="dcterms:W3CDTF">2018-04-25T09:59:00Z</dcterms:created>
  <dcterms:modified xsi:type="dcterms:W3CDTF">2018-04-25T09:59:00Z</dcterms:modified>
</cp:coreProperties>
</file>